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EEE" w:rsidRPr="006E17DA" w:rsidRDefault="006D3EEE" w:rsidP="006718EA">
      <w:pPr>
        <w:spacing w:line="360" w:lineRule="auto"/>
        <w:jc w:val="right"/>
        <w:rPr>
          <w:rFonts w:asciiTheme="minorHAnsi" w:hAnsiTheme="minorHAnsi" w:cstheme="minorHAnsi"/>
        </w:rPr>
      </w:pPr>
      <w:r w:rsidRPr="006E17DA">
        <w:rPr>
          <w:rFonts w:asciiTheme="minorHAnsi" w:hAnsiTheme="minorHAnsi" w:cstheme="minorHAnsi"/>
        </w:rPr>
        <w:t xml:space="preserve">Pawłów, dn. </w:t>
      </w:r>
      <w:r w:rsidR="00C21289" w:rsidRPr="006E17DA">
        <w:rPr>
          <w:rFonts w:asciiTheme="minorHAnsi" w:hAnsiTheme="minorHAnsi" w:cstheme="minorHAnsi"/>
        </w:rPr>
        <w:t>2</w:t>
      </w:r>
      <w:r w:rsidR="00E14A9B">
        <w:rPr>
          <w:rFonts w:asciiTheme="minorHAnsi" w:hAnsiTheme="minorHAnsi" w:cstheme="minorHAnsi"/>
        </w:rPr>
        <w:t>1</w:t>
      </w:r>
      <w:r w:rsidR="00F60ABF" w:rsidRPr="006E17DA">
        <w:rPr>
          <w:rFonts w:asciiTheme="minorHAnsi" w:hAnsiTheme="minorHAnsi" w:cstheme="minorHAnsi"/>
        </w:rPr>
        <w:t>.07</w:t>
      </w:r>
      <w:r w:rsidR="001A2974" w:rsidRPr="006E17DA">
        <w:rPr>
          <w:rFonts w:asciiTheme="minorHAnsi" w:hAnsiTheme="minorHAnsi" w:cstheme="minorHAnsi"/>
        </w:rPr>
        <w:t>.2023</w:t>
      </w:r>
      <w:r w:rsidRPr="006E17DA">
        <w:rPr>
          <w:rFonts w:asciiTheme="minorHAnsi" w:hAnsiTheme="minorHAnsi" w:cstheme="minorHAnsi"/>
        </w:rPr>
        <w:t>r.</w:t>
      </w:r>
    </w:p>
    <w:p w:rsidR="00A33C80" w:rsidRPr="006E17DA" w:rsidRDefault="00A33C80" w:rsidP="006718EA">
      <w:pPr>
        <w:spacing w:line="360" w:lineRule="auto"/>
        <w:jc w:val="both"/>
        <w:rPr>
          <w:rFonts w:asciiTheme="minorHAnsi" w:hAnsiTheme="minorHAnsi" w:cstheme="minorHAnsi"/>
        </w:rPr>
      </w:pPr>
    </w:p>
    <w:p w:rsidR="008D33FF" w:rsidRPr="008D33FF" w:rsidRDefault="008D33FF" w:rsidP="008D33FF">
      <w:pPr>
        <w:jc w:val="both"/>
        <w:rPr>
          <w:rFonts w:ascii="Calibri" w:hAnsi="Calibri" w:cs="Arial"/>
        </w:rPr>
      </w:pPr>
      <w:r w:rsidRPr="008D33FF">
        <w:rPr>
          <w:rFonts w:ascii="Calibri" w:hAnsi="Calibri" w:cs="Arial"/>
        </w:rPr>
        <w:t xml:space="preserve">Znak: </w:t>
      </w:r>
      <w:r w:rsidRPr="008D33FF">
        <w:rPr>
          <w:rFonts w:ascii="Calibri" w:eastAsia="Calibri" w:hAnsi="Calibri"/>
          <w:bCs/>
          <w:lang w:eastAsia="en-US"/>
        </w:rPr>
        <w:t>BiFn.271.</w:t>
      </w:r>
      <w:r w:rsidR="00F42887">
        <w:rPr>
          <w:rFonts w:ascii="Calibri" w:eastAsia="Calibri" w:hAnsi="Calibri"/>
          <w:bCs/>
          <w:lang w:eastAsia="en-US"/>
        </w:rPr>
        <w:t>2</w:t>
      </w:r>
      <w:r w:rsidRPr="008D33FF">
        <w:rPr>
          <w:rFonts w:ascii="Calibri" w:eastAsia="Calibri" w:hAnsi="Calibri"/>
          <w:bCs/>
          <w:lang w:eastAsia="en-US"/>
        </w:rPr>
        <w:t>.2023</w:t>
      </w:r>
    </w:p>
    <w:p w:rsidR="001A2974" w:rsidRDefault="001A2974" w:rsidP="006718EA">
      <w:pPr>
        <w:spacing w:line="360" w:lineRule="auto"/>
        <w:jc w:val="center"/>
        <w:outlineLvl w:val="0"/>
        <w:rPr>
          <w:rFonts w:asciiTheme="minorHAnsi" w:hAnsiTheme="minorHAnsi" w:cstheme="minorHAnsi"/>
          <w:b/>
        </w:rPr>
      </w:pPr>
    </w:p>
    <w:p w:rsidR="007D456F" w:rsidRPr="00313649" w:rsidRDefault="007D456F" w:rsidP="006718EA">
      <w:pPr>
        <w:spacing w:line="360" w:lineRule="auto"/>
        <w:jc w:val="center"/>
        <w:outlineLvl w:val="0"/>
        <w:rPr>
          <w:rFonts w:asciiTheme="minorHAnsi" w:hAnsiTheme="minorHAnsi" w:cstheme="minorHAnsi"/>
          <w:b/>
        </w:rPr>
      </w:pPr>
      <w:r w:rsidRPr="00313649">
        <w:rPr>
          <w:rFonts w:asciiTheme="minorHAnsi" w:hAnsiTheme="minorHAnsi" w:cstheme="minorHAnsi"/>
          <w:b/>
        </w:rPr>
        <w:t>INFORMACJA</w:t>
      </w:r>
    </w:p>
    <w:p w:rsidR="006D3EEE" w:rsidRPr="00313649" w:rsidRDefault="007D456F" w:rsidP="006718EA">
      <w:pPr>
        <w:spacing w:line="360" w:lineRule="auto"/>
        <w:jc w:val="center"/>
        <w:outlineLvl w:val="0"/>
        <w:rPr>
          <w:rFonts w:asciiTheme="minorHAnsi" w:hAnsiTheme="minorHAnsi" w:cstheme="minorHAnsi"/>
        </w:rPr>
      </w:pPr>
      <w:r w:rsidRPr="00313649">
        <w:rPr>
          <w:rFonts w:asciiTheme="minorHAnsi" w:hAnsiTheme="minorHAnsi" w:cstheme="minorHAnsi"/>
          <w:b/>
        </w:rPr>
        <w:t>o wyborze najkorzystniejszej oferty</w:t>
      </w:r>
    </w:p>
    <w:p w:rsidR="007D456F" w:rsidRPr="00313649" w:rsidRDefault="007D456F" w:rsidP="006718EA">
      <w:pPr>
        <w:spacing w:line="360" w:lineRule="auto"/>
        <w:jc w:val="both"/>
        <w:outlineLvl w:val="0"/>
        <w:rPr>
          <w:rFonts w:asciiTheme="minorHAnsi" w:hAnsiTheme="minorHAnsi" w:cstheme="minorHAnsi"/>
        </w:rPr>
      </w:pPr>
    </w:p>
    <w:p w:rsidR="007D456F" w:rsidRPr="00313649" w:rsidRDefault="00E60B4D" w:rsidP="006718EA">
      <w:pPr>
        <w:spacing w:line="360" w:lineRule="auto"/>
        <w:jc w:val="both"/>
        <w:outlineLvl w:val="0"/>
        <w:rPr>
          <w:rFonts w:asciiTheme="minorHAnsi" w:hAnsiTheme="minorHAnsi" w:cstheme="minorHAnsi"/>
        </w:rPr>
      </w:pPr>
      <w:r w:rsidRPr="00E60B4D">
        <w:rPr>
          <w:rFonts w:asciiTheme="minorHAnsi" w:hAnsiTheme="minorHAnsi" w:cstheme="minorHAnsi"/>
          <w:b/>
        </w:rPr>
        <w:t>I.</w:t>
      </w:r>
      <w:r>
        <w:rPr>
          <w:rFonts w:asciiTheme="minorHAnsi" w:hAnsiTheme="minorHAnsi" w:cstheme="minorHAnsi"/>
        </w:rPr>
        <w:t xml:space="preserve"> </w:t>
      </w:r>
      <w:r w:rsidR="007D456F" w:rsidRPr="00313649">
        <w:rPr>
          <w:rFonts w:asciiTheme="minorHAnsi" w:hAnsiTheme="minorHAnsi" w:cstheme="minorHAnsi"/>
        </w:rPr>
        <w:t>Zamawiający zgodnie z art. 253 ustawy z dnia 11 września 2019 r. - Prawo zamówień publicznych (Dz. U. z 20</w:t>
      </w:r>
      <w:r w:rsidR="009B3CE4">
        <w:rPr>
          <w:rFonts w:asciiTheme="minorHAnsi" w:hAnsiTheme="minorHAnsi" w:cstheme="minorHAnsi"/>
        </w:rPr>
        <w:t>2</w:t>
      </w:r>
      <w:r w:rsidR="001A2974">
        <w:rPr>
          <w:rFonts w:asciiTheme="minorHAnsi" w:hAnsiTheme="minorHAnsi" w:cstheme="minorHAnsi"/>
        </w:rPr>
        <w:t>2</w:t>
      </w:r>
      <w:r w:rsidR="007D456F" w:rsidRPr="00313649">
        <w:rPr>
          <w:rFonts w:asciiTheme="minorHAnsi" w:hAnsiTheme="minorHAnsi" w:cstheme="minorHAnsi"/>
        </w:rPr>
        <w:t xml:space="preserve"> r. poz. </w:t>
      </w:r>
      <w:r w:rsidR="009B3CE4">
        <w:rPr>
          <w:rFonts w:asciiTheme="minorHAnsi" w:hAnsiTheme="minorHAnsi" w:cstheme="minorHAnsi"/>
        </w:rPr>
        <w:t>1</w:t>
      </w:r>
      <w:r w:rsidR="001A2974">
        <w:rPr>
          <w:rFonts w:asciiTheme="minorHAnsi" w:hAnsiTheme="minorHAnsi" w:cstheme="minorHAnsi"/>
        </w:rPr>
        <w:t>710</w:t>
      </w:r>
      <w:r w:rsidR="007D456F" w:rsidRPr="00313649">
        <w:rPr>
          <w:rFonts w:asciiTheme="minorHAnsi" w:hAnsiTheme="minorHAnsi" w:cstheme="minorHAnsi"/>
        </w:rPr>
        <w:t xml:space="preserve"> ze zm.) zawiadamia, że w postępowaniu prowadzonym w trybie </w:t>
      </w:r>
      <w:r w:rsidR="00C21289">
        <w:rPr>
          <w:rFonts w:asciiTheme="minorHAnsi" w:hAnsiTheme="minorHAnsi" w:cstheme="minorHAnsi"/>
        </w:rPr>
        <w:t>przetargu  nieograniczonego</w:t>
      </w:r>
      <w:r w:rsidR="007D456F" w:rsidRPr="00313649">
        <w:rPr>
          <w:rFonts w:asciiTheme="minorHAnsi" w:hAnsiTheme="minorHAnsi" w:cstheme="minorHAnsi"/>
        </w:rPr>
        <w:t xml:space="preserve"> w sprawie wyboru Wykonawcy zadania pn. </w:t>
      </w:r>
      <w:r w:rsidR="00C86AB1" w:rsidRPr="00C86AB1">
        <w:rPr>
          <w:rFonts w:asciiTheme="minorHAnsi" w:hAnsiTheme="minorHAnsi" w:cstheme="minorHAnsi"/>
          <w:b/>
        </w:rPr>
        <w:t>„</w:t>
      </w:r>
      <w:r w:rsidR="00F42887" w:rsidRPr="00F42887">
        <w:rPr>
          <w:rFonts w:asciiTheme="minorHAnsi" w:hAnsiTheme="minorHAnsi" w:cstheme="minorHAnsi"/>
          <w:b/>
        </w:rPr>
        <w:t>Udzielenie kredytu na spłatę wcześniej zaciągniętych zobowiązań w kwocie 3.836.260,54 zł</w:t>
      </w:r>
      <w:r w:rsidR="00F04740" w:rsidRPr="00F04740">
        <w:rPr>
          <w:rFonts w:asciiTheme="minorHAnsi" w:hAnsiTheme="minorHAnsi" w:cstheme="minorHAnsi"/>
          <w:b/>
        </w:rPr>
        <w:t xml:space="preserve">” </w:t>
      </w:r>
      <w:r w:rsidR="007D456F" w:rsidRPr="00313649">
        <w:rPr>
          <w:rFonts w:asciiTheme="minorHAnsi" w:hAnsiTheme="minorHAnsi" w:cstheme="minorHAnsi"/>
        </w:rPr>
        <w:t>jako najkorzystniejsza wybrana została oferta złożona przez Wykonawcę:</w:t>
      </w:r>
    </w:p>
    <w:p w:rsidR="007D456F" w:rsidRPr="00313649" w:rsidRDefault="007D456F" w:rsidP="006718EA">
      <w:pPr>
        <w:spacing w:line="360" w:lineRule="auto"/>
        <w:jc w:val="both"/>
        <w:outlineLvl w:val="0"/>
        <w:rPr>
          <w:rFonts w:asciiTheme="minorHAnsi" w:hAnsiTheme="minorHAnsi" w:cstheme="minorHAnsi"/>
        </w:rPr>
      </w:pPr>
    </w:p>
    <w:p w:rsidR="008D33FF" w:rsidRPr="008D33FF" w:rsidRDefault="008D33FF" w:rsidP="00644DF8">
      <w:pPr>
        <w:spacing w:line="360" w:lineRule="auto"/>
        <w:rPr>
          <w:rFonts w:ascii="Calibri" w:eastAsia="Calibri" w:hAnsi="Calibri" w:cs="Calibri"/>
          <w:b/>
          <w:lang w:eastAsia="en-US"/>
        </w:rPr>
      </w:pPr>
      <w:r w:rsidRPr="008D33FF">
        <w:rPr>
          <w:rFonts w:ascii="Calibri" w:eastAsia="Calibri" w:hAnsi="Calibri" w:cs="Calibri"/>
          <w:b/>
          <w:lang w:eastAsia="en-US"/>
        </w:rPr>
        <w:t xml:space="preserve">KONSORCJUM BANKOWE: </w:t>
      </w:r>
    </w:p>
    <w:p w:rsidR="008D33FF" w:rsidRPr="008D33FF" w:rsidRDefault="008D33FF" w:rsidP="00644DF8">
      <w:pPr>
        <w:spacing w:line="360" w:lineRule="auto"/>
        <w:rPr>
          <w:rFonts w:ascii="Calibri" w:eastAsia="Calibri" w:hAnsi="Calibri" w:cs="Calibri"/>
          <w:b/>
          <w:lang w:eastAsia="en-US"/>
        </w:rPr>
      </w:pPr>
      <w:r w:rsidRPr="008D33FF">
        <w:rPr>
          <w:rFonts w:ascii="Calibri" w:eastAsia="Calibri" w:hAnsi="Calibri" w:cs="Calibri"/>
          <w:b/>
          <w:lang w:eastAsia="en-US"/>
        </w:rPr>
        <w:t xml:space="preserve">Bank Spółdzielczy w Połańcu - </w:t>
      </w:r>
      <w:r w:rsidRPr="006E17DA">
        <w:rPr>
          <w:rFonts w:ascii="Calibri" w:eastAsia="Calibri" w:hAnsi="Calibri" w:cs="Calibri"/>
          <w:b/>
          <w:lang w:eastAsia="en-US"/>
        </w:rPr>
        <w:t xml:space="preserve">lider </w:t>
      </w:r>
    </w:p>
    <w:p w:rsidR="008D33FF" w:rsidRPr="008D33FF" w:rsidRDefault="008D33FF" w:rsidP="00644DF8">
      <w:pPr>
        <w:spacing w:line="360" w:lineRule="auto"/>
        <w:rPr>
          <w:rFonts w:ascii="Calibri" w:eastAsia="Calibri" w:hAnsi="Calibri" w:cs="Calibri"/>
          <w:b/>
          <w:lang w:eastAsia="en-US"/>
        </w:rPr>
      </w:pPr>
      <w:r w:rsidRPr="008D33FF">
        <w:rPr>
          <w:rFonts w:ascii="Calibri" w:eastAsia="Calibri" w:hAnsi="Calibri" w:cs="Calibri"/>
          <w:b/>
          <w:lang w:eastAsia="en-US"/>
        </w:rPr>
        <w:t>Połaniec, ul. Żapniowska 3, 28 – 230 Połaniec</w:t>
      </w:r>
    </w:p>
    <w:p w:rsidR="008D33FF" w:rsidRPr="008D33FF" w:rsidRDefault="008D33FF" w:rsidP="00644DF8">
      <w:pPr>
        <w:spacing w:line="360" w:lineRule="auto"/>
        <w:rPr>
          <w:rFonts w:ascii="Calibri" w:eastAsia="Calibri" w:hAnsi="Calibri" w:cs="Calibri"/>
          <w:b/>
          <w:lang w:eastAsia="en-US"/>
        </w:rPr>
      </w:pPr>
      <w:r w:rsidRPr="008D33FF">
        <w:rPr>
          <w:rFonts w:ascii="Calibri" w:eastAsia="Calibri" w:hAnsi="Calibri" w:cs="Calibri"/>
          <w:b/>
          <w:lang w:eastAsia="en-US"/>
        </w:rPr>
        <w:t xml:space="preserve">Bank Spółdzielczy w Staszowie - </w:t>
      </w:r>
      <w:r w:rsidRPr="006E17DA">
        <w:rPr>
          <w:rFonts w:ascii="Calibri" w:eastAsia="Calibri" w:hAnsi="Calibri" w:cs="Calibri"/>
          <w:b/>
          <w:lang w:eastAsia="en-US"/>
        </w:rPr>
        <w:t xml:space="preserve">uczestnik </w:t>
      </w:r>
    </w:p>
    <w:p w:rsidR="008D33FF" w:rsidRPr="008D33FF" w:rsidRDefault="008D33FF" w:rsidP="00644DF8">
      <w:pPr>
        <w:spacing w:line="360" w:lineRule="auto"/>
        <w:rPr>
          <w:rFonts w:ascii="Calibri" w:eastAsia="Calibri" w:hAnsi="Calibri" w:cs="Calibri"/>
          <w:b/>
          <w:lang w:eastAsia="en-US"/>
        </w:rPr>
      </w:pPr>
      <w:r w:rsidRPr="008D33FF">
        <w:rPr>
          <w:rFonts w:ascii="Calibri" w:eastAsia="Calibri" w:hAnsi="Calibri" w:cs="Calibri"/>
          <w:b/>
          <w:lang w:eastAsia="en-US"/>
        </w:rPr>
        <w:t>Staszów, ul. Kościelna 25, 28-200 Staszów</w:t>
      </w:r>
    </w:p>
    <w:p w:rsidR="008D33FF" w:rsidRDefault="008D33FF" w:rsidP="006718EA">
      <w:pPr>
        <w:spacing w:line="360" w:lineRule="auto"/>
        <w:jc w:val="both"/>
        <w:outlineLvl w:val="0"/>
        <w:rPr>
          <w:rFonts w:asciiTheme="minorHAnsi" w:hAnsiTheme="minorHAnsi" w:cstheme="minorHAnsi"/>
        </w:rPr>
      </w:pPr>
    </w:p>
    <w:p w:rsidR="007D456F" w:rsidRPr="00313649" w:rsidRDefault="00631F01" w:rsidP="006718EA">
      <w:pPr>
        <w:spacing w:line="360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UZASADNIENIE WYBORU</w:t>
      </w:r>
      <w:r w:rsidR="007D456F" w:rsidRPr="00313649">
        <w:rPr>
          <w:rFonts w:asciiTheme="minorHAnsi" w:hAnsiTheme="minorHAnsi" w:cstheme="minorHAnsi"/>
        </w:rPr>
        <w:t>:</w:t>
      </w:r>
    </w:p>
    <w:p w:rsidR="007D456F" w:rsidRPr="00313649" w:rsidRDefault="007D456F" w:rsidP="006718EA">
      <w:pPr>
        <w:spacing w:line="360" w:lineRule="auto"/>
        <w:jc w:val="both"/>
        <w:outlineLvl w:val="0"/>
        <w:rPr>
          <w:rFonts w:asciiTheme="minorHAnsi" w:hAnsiTheme="minorHAnsi" w:cstheme="minorHAnsi"/>
        </w:rPr>
      </w:pPr>
      <w:r w:rsidRPr="00313649">
        <w:rPr>
          <w:rFonts w:asciiTheme="minorHAnsi" w:hAnsiTheme="minorHAnsi" w:cstheme="minorHAnsi"/>
        </w:rPr>
        <w:t>1. Oferta spełnia wymogi ustawy Prawo zamówień publicznych.</w:t>
      </w:r>
    </w:p>
    <w:p w:rsidR="007D456F" w:rsidRPr="00313649" w:rsidRDefault="007D456F" w:rsidP="006718EA">
      <w:pPr>
        <w:spacing w:line="360" w:lineRule="auto"/>
        <w:jc w:val="both"/>
        <w:outlineLvl w:val="0"/>
        <w:rPr>
          <w:rFonts w:asciiTheme="minorHAnsi" w:hAnsiTheme="minorHAnsi" w:cstheme="minorHAnsi"/>
        </w:rPr>
      </w:pPr>
      <w:r w:rsidRPr="00313649">
        <w:rPr>
          <w:rFonts w:asciiTheme="minorHAnsi" w:hAnsiTheme="minorHAnsi" w:cstheme="minorHAnsi"/>
        </w:rPr>
        <w:t>2. Oferta spełnia warunki Specyfikacji Warunków Zamówienia.</w:t>
      </w:r>
    </w:p>
    <w:p w:rsidR="007D456F" w:rsidRPr="00313649" w:rsidRDefault="007D456F" w:rsidP="006718EA">
      <w:pPr>
        <w:spacing w:line="360" w:lineRule="auto"/>
        <w:jc w:val="both"/>
        <w:outlineLvl w:val="0"/>
        <w:rPr>
          <w:rFonts w:asciiTheme="minorHAnsi" w:hAnsiTheme="minorHAnsi" w:cstheme="minorHAnsi"/>
        </w:rPr>
      </w:pPr>
      <w:r w:rsidRPr="00313649">
        <w:rPr>
          <w:rFonts w:asciiTheme="minorHAnsi" w:hAnsiTheme="minorHAnsi" w:cstheme="minorHAnsi"/>
        </w:rPr>
        <w:t>3. Oferta została uznana za najkorzystniejszą przy zastosowaniu kryterió</w:t>
      </w:r>
      <w:r w:rsidR="00EA4F52">
        <w:rPr>
          <w:rFonts w:asciiTheme="minorHAnsi" w:hAnsiTheme="minorHAnsi" w:cstheme="minorHAnsi"/>
        </w:rPr>
        <w:t>w oceny ofert   określonych w S</w:t>
      </w:r>
      <w:r w:rsidRPr="00313649">
        <w:rPr>
          <w:rFonts w:asciiTheme="minorHAnsi" w:hAnsiTheme="minorHAnsi" w:cstheme="minorHAnsi"/>
        </w:rPr>
        <w:t>WZ</w:t>
      </w:r>
      <w:r w:rsidR="00A33C80">
        <w:rPr>
          <w:rFonts w:asciiTheme="minorHAnsi" w:hAnsiTheme="minorHAnsi" w:cstheme="minorHAnsi"/>
        </w:rPr>
        <w:t>:</w:t>
      </w:r>
    </w:p>
    <w:p w:rsidR="008D33FF" w:rsidRPr="008D33FF" w:rsidRDefault="008D33FF" w:rsidP="008D33FF">
      <w:pPr>
        <w:spacing w:line="360" w:lineRule="auto"/>
        <w:jc w:val="both"/>
        <w:rPr>
          <w:rFonts w:ascii="Calibri" w:hAnsi="Calibri" w:cs="Calibri"/>
          <w:b/>
        </w:rPr>
      </w:pPr>
      <w:r w:rsidRPr="008D33FF">
        <w:rPr>
          <w:rFonts w:ascii="Calibri" w:hAnsi="Calibri" w:cs="Calibri"/>
        </w:rPr>
        <w:t xml:space="preserve">Cena: </w:t>
      </w:r>
      <w:r w:rsidRPr="008D33FF">
        <w:rPr>
          <w:rFonts w:ascii="Calibri" w:hAnsi="Calibri" w:cs="Calibri"/>
          <w:b/>
        </w:rPr>
        <w:t>60</w:t>
      </w:r>
      <w:r w:rsidRPr="008D33FF">
        <w:rPr>
          <w:rFonts w:ascii="Calibri" w:hAnsi="Calibri" w:cs="Calibri"/>
        </w:rPr>
        <w:t xml:space="preserve"> </w:t>
      </w:r>
      <w:r w:rsidRPr="008D33FF">
        <w:rPr>
          <w:rFonts w:ascii="Calibri" w:hAnsi="Calibri" w:cs="Calibri"/>
          <w:b/>
        </w:rPr>
        <w:t xml:space="preserve">pkt </w:t>
      </w:r>
      <w:r w:rsidRPr="008D33FF">
        <w:rPr>
          <w:rFonts w:ascii="Calibri" w:hAnsi="Calibri" w:cs="Calibri"/>
        </w:rPr>
        <w:t>(</w:t>
      </w:r>
      <w:r w:rsidRPr="008D33FF">
        <w:rPr>
          <w:rFonts w:ascii="Calibri" w:eastAsia="Calibri" w:hAnsi="Calibri" w:cs="Calibri"/>
          <w:lang w:eastAsia="zh-CN"/>
        </w:rPr>
        <w:t xml:space="preserve">Wykonawca zaoferował udzielenie kredytu j.w. przy całkowitym koszcie kredytu w wysokości </w:t>
      </w:r>
      <w:r w:rsidR="00D2472E">
        <w:rPr>
          <w:rFonts w:ascii="Calibri" w:eastAsia="Lucida Sans Unicode" w:hAnsi="Calibri" w:cs="Calibri"/>
          <w:lang w:eastAsia="zh-CN" w:bidi="hi-IN"/>
        </w:rPr>
        <w:t>2 340 140,18</w:t>
      </w:r>
      <w:r w:rsidR="00644DF8" w:rsidRPr="00644DF8">
        <w:rPr>
          <w:rFonts w:ascii="Calibri" w:eastAsia="Lucida Sans Unicode" w:hAnsi="Calibri" w:cs="Calibri"/>
          <w:lang w:eastAsia="zh-CN" w:bidi="hi-IN"/>
        </w:rPr>
        <w:t xml:space="preserve"> </w:t>
      </w:r>
      <w:r w:rsidRPr="008D33FF">
        <w:rPr>
          <w:rFonts w:ascii="Calibri" w:eastAsia="Lucida Sans Unicode" w:hAnsi="Calibri" w:cs="Calibri"/>
          <w:lang w:eastAsia="zh-CN" w:bidi="hi-IN"/>
        </w:rPr>
        <w:t xml:space="preserve">zł przy zastosowaniu: łącznego oprocentowania </w:t>
      </w:r>
      <w:r w:rsidR="00644DF8" w:rsidRPr="00644DF8">
        <w:rPr>
          <w:rFonts w:ascii="Calibri" w:eastAsia="Lucida Sans Unicode" w:hAnsi="Calibri" w:cs="Calibri"/>
          <w:lang w:eastAsia="zh-CN" w:bidi="hi-IN"/>
        </w:rPr>
        <w:t>7,</w:t>
      </w:r>
      <w:r w:rsidR="00D2472E">
        <w:rPr>
          <w:rFonts w:ascii="Calibri" w:eastAsia="Lucida Sans Unicode" w:hAnsi="Calibri" w:cs="Calibri"/>
          <w:lang w:eastAsia="zh-CN" w:bidi="hi-IN"/>
        </w:rPr>
        <w:t>54</w:t>
      </w:r>
      <w:r w:rsidRPr="008D33FF">
        <w:rPr>
          <w:rFonts w:ascii="Calibri" w:eastAsia="Lucida Sans Unicode" w:hAnsi="Calibri" w:cs="Calibri"/>
          <w:lang w:eastAsia="zh-CN" w:bidi="hi-IN"/>
        </w:rPr>
        <w:t>%; marży banku 0,</w:t>
      </w:r>
      <w:r w:rsidR="00D2472E">
        <w:rPr>
          <w:rFonts w:ascii="Calibri" w:eastAsia="Lucida Sans Unicode" w:hAnsi="Calibri" w:cs="Calibri"/>
          <w:lang w:eastAsia="zh-CN" w:bidi="hi-IN"/>
        </w:rPr>
        <w:t>64</w:t>
      </w:r>
      <w:r w:rsidRPr="008D33FF">
        <w:rPr>
          <w:rFonts w:ascii="Calibri" w:eastAsia="Lucida Sans Unicode" w:hAnsi="Calibri" w:cs="Calibri"/>
          <w:lang w:eastAsia="zh-CN" w:bidi="hi-IN"/>
        </w:rPr>
        <w:t>%; prowizji, opłat itd. – 0 zł)</w:t>
      </w:r>
    </w:p>
    <w:p w:rsidR="008D33FF" w:rsidRPr="008D33FF" w:rsidRDefault="008D33FF" w:rsidP="008D33FF">
      <w:pPr>
        <w:spacing w:line="360" w:lineRule="auto"/>
        <w:jc w:val="both"/>
        <w:rPr>
          <w:rFonts w:ascii="Calibri" w:eastAsia="Lucida Sans Unicode" w:hAnsi="Calibri" w:cs="Calibri"/>
          <w:kern w:val="1"/>
          <w:lang w:eastAsia="zh-CN" w:bidi="hi-IN"/>
        </w:rPr>
      </w:pPr>
      <w:r w:rsidRPr="008D33FF">
        <w:rPr>
          <w:rFonts w:ascii="Calibri" w:eastAsia="Calibri" w:hAnsi="Calibri" w:cs="Calibri"/>
          <w:lang w:eastAsia="en-US"/>
        </w:rPr>
        <w:t xml:space="preserve">Termin uruchomienia kredytu (od dnia przekazania Wykonawcy dyspozycji przez Zamawiającego): </w:t>
      </w:r>
      <w:r w:rsidRPr="008D33FF">
        <w:rPr>
          <w:rFonts w:ascii="Calibri" w:eastAsia="Calibri" w:hAnsi="Calibri" w:cs="Calibri"/>
          <w:b/>
          <w:lang w:eastAsia="en-US"/>
        </w:rPr>
        <w:t xml:space="preserve">40 pkt </w:t>
      </w:r>
      <w:r w:rsidRPr="008D33FF">
        <w:rPr>
          <w:rFonts w:ascii="Calibri" w:hAnsi="Calibri" w:cs="Calibri"/>
        </w:rPr>
        <w:t>(</w:t>
      </w:r>
      <w:r w:rsidRPr="008D33FF">
        <w:rPr>
          <w:rFonts w:ascii="Calibri" w:eastAsia="Calibri" w:hAnsi="Calibri" w:cs="Calibri"/>
          <w:lang w:eastAsia="zh-CN"/>
        </w:rPr>
        <w:t xml:space="preserve">Wykonawca zobowiązał się </w:t>
      </w:r>
      <w:r w:rsidRPr="008D33FF">
        <w:rPr>
          <w:rFonts w:ascii="Calibri" w:eastAsia="Calibri" w:hAnsi="Calibri" w:cs="Calibri"/>
          <w:lang w:eastAsia="en-US"/>
        </w:rPr>
        <w:t xml:space="preserve">do </w:t>
      </w:r>
      <w:r w:rsidRPr="008D33FF">
        <w:rPr>
          <w:rFonts w:ascii="Calibri" w:eastAsia="Lucida Sans Unicode" w:hAnsi="Calibri" w:cs="Calibri"/>
          <w:kern w:val="1"/>
          <w:lang w:eastAsia="zh-CN" w:bidi="hi-IN"/>
        </w:rPr>
        <w:t xml:space="preserve">uruchomienia kredytu </w:t>
      </w:r>
      <w:r w:rsidR="00701B2B">
        <w:rPr>
          <w:rFonts w:ascii="Calibri" w:eastAsia="Lucida Sans Unicode" w:hAnsi="Calibri" w:cs="Calibri"/>
          <w:kern w:val="1"/>
          <w:lang w:eastAsia="zh-CN" w:bidi="hi-IN"/>
        </w:rPr>
        <w:t>w terminie                2 dni</w:t>
      </w:r>
      <w:r w:rsidRPr="008D33FF">
        <w:rPr>
          <w:rFonts w:ascii="Calibri" w:eastAsia="Lucida Sans Unicode" w:hAnsi="Calibri" w:cs="Calibri"/>
          <w:kern w:val="1"/>
          <w:lang w:eastAsia="zh-CN" w:bidi="hi-IN"/>
        </w:rPr>
        <w:t xml:space="preserve"> roboczych od  dnia przekazania dyspozycji przez Zamawiającego).</w:t>
      </w:r>
    </w:p>
    <w:p w:rsidR="00313649" w:rsidRPr="00644DF8" w:rsidRDefault="00A33C80" w:rsidP="006718EA">
      <w:pPr>
        <w:spacing w:line="360" w:lineRule="auto"/>
        <w:jc w:val="both"/>
        <w:outlineLvl w:val="0"/>
        <w:rPr>
          <w:rFonts w:ascii="Calibri" w:hAnsi="Calibri" w:cs="Calibri"/>
        </w:rPr>
      </w:pPr>
      <w:r w:rsidRPr="00644DF8">
        <w:rPr>
          <w:rFonts w:ascii="Calibri" w:hAnsi="Calibri" w:cs="Calibri"/>
        </w:rPr>
        <w:t xml:space="preserve">Oferta otrzymała łącznie 100 pkt w w/w kryteriach oceny ofert. </w:t>
      </w:r>
    </w:p>
    <w:p w:rsidR="007D456F" w:rsidRDefault="007D456F" w:rsidP="006718EA">
      <w:pPr>
        <w:spacing w:line="360" w:lineRule="auto"/>
        <w:jc w:val="both"/>
        <w:outlineLvl w:val="0"/>
        <w:rPr>
          <w:rFonts w:asciiTheme="minorHAnsi" w:hAnsiTheme="minorHAnsi" w:cstheme="minorHAnsi"/>
        </w:rPr>
      </w:pPr>
      <w:r w:rsidRPr="00313649">
        <w:rPr>
          <w:rFonts w:asciiTheme="minorHAnsi" w:hAnsiTheme="minorHAnsi" w:cstheme="minorHAnsi"/>
        </w:rPr>
        <w:lastRenderedPageBreak/>
        <w:t>Wykaz wykonawców, którzy złożyli oferty do niniejszego postępowania wraz  z  przyznaną punktacją wg kryter</w:t>
      </w:r>
      <w:r w:rsidR="00EA4F52">
        <w:rPr>
          <w:rFonts w:asciiTheme="minorHAnsi" w:hAnsiTheme="minorHAnsi" w:cstheme="minorHAnsi"/>
        </w:rPr>
        <w:t>iów oceny ofert określonych w S</w:t>
      </w:r>
      <w:r w:rsidRPr="00313649">
        <w:rPr>
          <w:rFonts w:asciiTheme="minorHAnsi" w:hAnsiTheme="minorHAnsi" w:cstheme="minorHAnsi"/>
        </w:rPr>
        <w:t>WZ</w:t>
      </w:r>
      <w:r w:rsidR="0012614A">
        <w:rPr>
          <w:rFonts w:asciiTheme="minorHAnsi" w:hAnsiTheme="minorHAnsi" w:cstheme="minorHAnsi"/>
        </w:rPr>
        <w:t>:</w:t>
      </w:r>
    </w:p>
    <w:p w:rsidR="00E52E9B" w:rsidRDefault="00E52E9B" w:rsidP="00313649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tbl>
      <w:tblPr>
        <w:tblW w:w="993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3827"/>
        <w:gridCol w:w="1719"/>
        <w:gridCol w:w="1132"/>
      </w:tblGrid>
      <w:tr w:rsidR="00F04740" w:rsidRPr="00F04740" w:rsidTr="00150E92">
        <w:tc>
          <w:tcPr>
            <w:tcW w:w="3261" w:type="dxa"/>
            <w:vMerge w:val="restart"/>
            <w:shd w:val="clear" w:color="auto" w:fill="auto"/>
            <w:vAlign w:val="center"/>
          </w:tcPr>
          <w:p w:rsidR="00F602C0" w:rsidRDefault="00F602C0" w:rsidP="00F602C0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Nazwa/imię i nazwisko Wykonawcy </w:t>
            </w:r>
          </w:p>
          <w:p w:rsidR="00F04740" w:rsidRPr="00F04740" w:rsidRDefault="00F602C0" w:rsidP="00F602C0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oraz siedziba/miejsce zamieszkania, jeżeli jest miejscem wykonywania działalności Wykonawcy</w:t>
            </w:r>
          </w:p>
        </w:tc>
        <w:tc>
          <w:tcPr>
            <w:tcW w:w="5546" w:type="dxa"/>
            <w:gridSpan w:val="2"/>
            <w:vAlign w:val="center"/>
          </w:tcPr>
          <w:p w:rsidR="00F04740" w:rsidRPr="00F04740" w:rsidRDefault="00F04740" w:rsidP="00F04740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F04740" w:rsidRPr="00F04740" w:rsidRDefault="00F04740" w:rsidP="00F04740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F04740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Kryteria oceny ofert i przyznana według nich punktacja</w:t>
            </w:r>
          </w:p>
          <w:p w:rsidR="00F04740" w:rsidRPr="00F04740" w:rsidRDefault="00F04740" w:rsidP="00F04740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2" w:type="dxa"/>
            <w:vMerge w:val="restart"/>
          </w:tcPr>
          <w:p w:rsidR="00F04740" w:rsidRPr="00F04740" w:rsidRDefault="00F04740" w:rsidP="00F04740">
            <w:pP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F04740" w:rsidRPr="00F04740" w:rsidRDefault="00F04740" w:rsidP="00F04740">
            <w:pP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F04740" w:rsidRPr="00F04740" w:rsidRDefault="00F04740" w:rsidP="00F04740">
            <w:pP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F04740" w:rsidRPr="00F04740" w:rsidRDefault="00F04740" w:rsidP="00F04740">
            <w:pP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F04740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Łączna ilość punktów</w:t>
            </w:r>
          </w:p>
          <w:p w:rsidR="00F04740" w:rsidRPr="00F04740" w:rsidRDefault="00F04740" w:rsidP="00F04740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  <w:tr w:rsidR="00F04740" w:rsidRPr="00F04740" w:rsidTr="00150E92">
        <w:tc>
          <w:tcPr>
            <w:tcW w:w="3261" w:type="dxa"/>
            <w:vMerge/>
            <w:shd w:val="clear" w:color="auto" w:fill="auto"/>
            <w:vAlign w:val="center"/>
          </w:tcPr>
          <w:p w:rsidR="00F04740" w:rsidRPr="00F04740" w:rsidRDefault="00F04740" w:rsidP="00F04740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F04740" w:rsidRPr="00F04740" w:rsidRDefault="00F04740" w:rsidP="00F04740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F04740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Cena brutto </w:t>
            </w:r>
          </w:p>
        </w:tc>
        <w:tc>
          <w:tcPr>
            <w:tcW w:w="1719" w:type="dxa"/>
            <w:vAlign w:val="center"/>
          </w:tcPr>
          <w:p w:rsidR="00F04740" w:rsidRPr="00C86AB1" w:rsidRDefault="008D33FF" w:rsidP="00F04740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8D33FF">
              <w:rPr>
                <w:rFonts w:ascii="Calibri" w:hAnsi="Calibri" w:cs="Calibri"/>
                <w:b/>
                <w:sz w:val="22"/>
                <w:szCs w:val="22"/>
              </w:rPr>
              <w:t>Termin uruchomienia kredytu w dniach (od dnia przekazania Wykonawcy dyspozycji przez Zamawiającego)</w:t>
            </w:r>
          </w:p>
        </w:tc>
        <w:tc>
          <w:tcPr>
            <w:tcW w:w="1132" w:type="dxa"/>
            <w:vMerge/>
          </w:tcPr>
          <w:p w:rsidR="00F04740" w:rsidRPr="00F04740" w:rsidRDefault="00F04740" w:rsidP="00F04740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  <w:tr w:rsidR="00F04740" w:rsidRPr="00F04740" w:rsidTr="00150E92">
        <w:tc>
          <w:tcPr>
            <w:tcW w:w="3261" w:type="dxa"/>
            <w:vMerge/>
            <w:shd w:val="clear" w:color="auto" w:fill="auto"/>
            <w:vAlign w:val="center"/>
          </w:tcPr>
          <w:p w:rsidR="00F04740" w:rsidRPr="00F04740" w:rsidRDefault="00F04740" w:rsidP="00F04740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F04740" w:rsidRPr="00F04740" w:rsidRDefault="00F04740" w:rsidP="00F04740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F04740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Przyznana ilość punktów  w w/w            kryterium</w:t>
            </w:r>
          </w:p>
        </w:tc>
        <w:tc>
          <w:tcPr>
            <w:tcW w:w="1719" w:type="dxa"/>
            <w:vAlign w:val="center"/>
          </w:tcPr>
          <w:p w:rsidR="00F04740" w:rsidRPr="00F04740" w:rsidRDefault="00F04740" w:rsidP="00F04740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F04740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Przyznana ilość punktów w w/w kryterium</w:t>
            </w:r>
          </w:p>
        </w:tc>
        <w:tc>
          <w:tcPr>
            <w:tcW w:w="1132" w:type="dxa"/>
            <w:vMerge/>
          </w:tcPr>
          <w:p w:rsidR="00F04740" w:rsidRPr="00F04740" w:rsidRDefault="00F04740" w:rsidP="00F04740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  <w:tr w:rsidR="00F42887" w:rsidRPr="00F04740" w:rsidTr="001F56C3">
        <w:trPr>
          <w:trHeight w:val="2622"/>
        </w:trPr>
        <w:tc>
          <w:tcPr>
            <w:tcW w:w="3261" w:type="dxa"/>
            <w:vMerge w:val="restart"/>
            <w:shd w:val="clear" w:color="auto" w:fill="auto"/>
            <w:vAlign w:val="center"/>
          </w:tcPr>
          <w:p w:rsidR="00F42887" w:rsidRPr="00EB35F3" w:rsidRDefault="00F42887" w:rsidP="00F4288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1. </w:t>
            </w:r>
            <w:r w:rsidRPr="00EB35F3">
              <w:rPr>
                <w:rFonts w:ascii="Calibri" w:hAnsi="Calibri" w:cs="Calibri"/>
              </w:rPr>
              <w:t xml:space="preserve">Konsorcjum bankowe: </w:t>
            </w:r>
          </w:p>
          <w:p w:rsidR="00F42887" w:rsidRPr="00EB35F3" w:rsidRDefault="00F42887" w:rsidP="00F42887">
            <w:pPr>
              <w:rPr>
                <w:rFonts w:ascii="Calibri" w:hAnsi="Calibri" w:cs="Calibri"/>
              </w:rPr>
            </w:pPr>
            <w:r w:rsidRPr="00EB35F3">
              <w:rPr>
                <w:rFonts w:ascii="Calibri" w:hAnsi="Calibri" w:cs="Calibri"/>
              </w:rPr>
              <w:t xml:space="preserve">Bank Spółdzielczy w Połańcu - Lider </w:t>
            </w:r>
          </w:p>
          <w:p w:rsidR="00F42887" w:rsidRPr="00EB35F3" w:rsidRDefault="00F42887" w:rsidP="00F42887">
            <w:pPr>
              <w:rPr>
                <w:rFonts w:ascii="Calibri" w:hAnsi="Calibri" w:cs="Calibri"/>
              </w:rPr>
            </w:pPr>
            <w:r w:rsidRPr="00EB35F3">
              <w:rPr>
                <w:rFonts w:ascii="Calibri" w:hAnsi="Calibri" w:cs="Calibri"/>
              </w:rPr>
              <w:t xml:space="preserve">Połaniec, ul. Żapniowska 3, </w:t>
            </w:r>
          </w:p>
          <w:p w:rsidR="00F42887" w:rsidRPr="00EB35F3" w:rsidRDefault="00F42887" w:rsidP="00F42887">
            <w:pPr>
              <w:rPr>
                <w:rFonts w:ascii="Calibri" w:hAnsi="Calibri" w:cs="Calibri"/>
              </w:rPr>
            </w:pPr>
            <w:r w:rsidRPr="00EB35F3">
              <w:rPr>
                <w:rFonts w:ascii="Calibri" w:hAnsi="Calibri" w:cs="Calibri"/>
              </w:rPr>
              <w:t>28 – 230 Połaniec</w:t>
            </w:r>
          </w:p>
          <w:p w:rsidR="00F42887" w:rsidRPr="00EB35F3" w:rsidRDefault="00F42887" w:rsidP="00F42887">
            <w:pPr>
              <w:rPr>
                <w:rFonts w:ascii="Calibri" w:hAnsi="Calibri" w:cs="Calibri"/>
              </w:rPr>
            </w:pPr>
            <w:r w:rsidRPr="00EB35F3">
              <w:rPr>
                <w:rFonts w:ascii="Calibri" w:hAnsi="Calibri" w:cs="Calibri"/>
              </w:rPr>
              <w:t xml:space="preserve">Bank Spółdzielczy w Staszowie - Uczestnik </w:t>
            </w:r>
          </w:p>
          <w:p w:rsidR="00F42887" w:rsidRPr="00EB35F3" w:rsidRDefault="00F42887" w:rsidP="00F42887">
            <w:pPr>
              <w:rPr>
                <w:rFonts w:ascii="Calibri" w:hAnsi="Calibri" w:cs="Calibri"/>
              </w:rPr>
            </w:pPr>
            <w:r w:rsidRPr="00EB35F3">
              <w:rPr>
                <w:rFonts w:ascii="Calibri" w:hAnsi="Calibri" w:cs="Calibri"/>
              </w:rPr>
              <w:t>Staszów, ul. Kościelna 25, 28-200 Staszów</w:t>
            </w:r>
          </w:p>
          <w:p w:rsidR="00F42887" w:rsidRPr="00EB35F3" w:rsidRDefault="00F42887" w:rsidP="00F42887">
            <w:pPr>
              <w:rPr>
                <w:rFonts w:ascii="Calibri" w:hAnsi="Calibri" w:cs="Calibri"/>
              </w:rPr>
            </w:pPr>
          </w:p>
        </w:tc>
        <w:tc>
          <w:tcPr>
            <w:tcW w:w="3827" w:type="dxa"/>
            <w:vAlign w:val="center"/>
          </w:tcPr>
          <w:p w:rsidR="00F42887" w:rsidRPr="00B8272E" w:rsidRDefault="00F42887" w:rsidP="00F42887">
            <w:pPr>
              <w:widowControl w:val="0"/>
              <w:suppressAutoHyphens/>
              <w:textAlignment w:val="baseline"/>
              <w:rPr>
                <w:rFonts w:ascii="Calibri" w:hAnsi="Calibri" w:cs="Calibri"/>
              </w:rPr>
            </w:pPr>
            <w:r w:rsidRPr="00B8272E">
              <w:rPr>
                <w:rFonts w:ascii="Calibri" w:hAnsi="Calibri" w:cs="Calibri"/>
              </w:rPr>
              <w:t xml:space="preserve">2 340 140,18 zł, przy zastosowaniu: </w:t>
            </w:r>
          </w:p>
          <w:p w:rsidR="00F42887" w:rsidRPr="00B8272E" w:rsidRDefault="00F42887" w:rsidP="00F42887">
            <w:pPr>
              <w:widowControl w:val="0"/>
              <w:suppressAutoHyphens/>
              <w:textAlignment w:val="baseline"/>
              <w:rPr>
                <w:rFonts w:ascii="Calibri" w:hAnsi="Calibri" w:cs="Calibri"/>
              </w:rPr>
            </w:pPr>
            <w:r w:rsidRPr="00B8272E">
              <w:rPr>
                <w:rFonts w:ascii="Calibri" w:hAnsi="Calibri" w:cs="Calibri"/>
              </w:rPr>
              <w:t>− łącznego oprocentowania 7,54%</w:t>
            </w:r>
          </w:p>
          <w:p w:rsidR="00F42887" w:rsidRPr="00B8272E" w:rsidRDefault="00F42887" w:rsidP="00F42887">
            <w:pPr>
              <w:widowControl w:val="0"/>
              <w:suppressAutoHyphens/>
              <w:textAlignment w:val="baseline"/>
              <w:rPr>
                <w:rFonts w:ascii="Calibri" w:hAnsi="Calibri" w:cs="Calibri"/>
              </w:rPr>
            </w:pPr>
            <w:r w:rsidRPr="00B8272E">
              <w:rPr>
                <w:rFonts w:ascii="Calibri" w:hAnsi="Calibri" w:cs="Calibri"/>
              </w:rPr>
              <w:t>− marży banku 0,64%</w:t>
            </w:r>
          </w:p>
          <w:p w:rsidR="00F42887" w:rsidRPr="00EB35F3" w:rsidRDefault="00F42887" w:rsidP="00F42887">
            <w:pPr>
              <w:widowControl w:val="0"/>
              <w:suppressAutoHyphens/>
              <w:textAlignment w:val="baseline"/>
              <w:rPr>
                <w:rFonts w:ascii="Calibri" w:eastAsia="Lucida Sans Unicode" w:hAnsi="Calibri" w:cs="Calibri"/>
                <w:kern w:val="1"/>
                <w:lang w:eastAsia="zh-CN" w:bidi="hi-IN"/>
              </w:rPr>
            </w:pPr>
            <w:r w:rsidRPr="00B8272E">
              <w:rPr>
                <w:rFonts w:ascii="Calibri" w:hAnsi="Calibri" w:cs="Calibri"/>
              </w:rPr>
              <w:t>−</w:t>
            </w:r>
            <w:r w:rsidR="001F56C3">
              <w:rPr>
                <w:rFonts w:ascii="Calibri" w:hAnsi="Calibri" w:cs="Calibri"/>
              </w:rPr>
              <w:t xml:space="preserve"> prowizji, opłat itd. </w:t>
            </w:r>
            <w:r w:rsidR="001F56C3">
              <w:rPr>
                <w:rFonts w:ascii="Calibri" w:hAnsi="Calibri" w:cs="Calibri"/>
                <w:strike/>
              </w:rPr>
              <w:t>……</w:t>
            </w:r>
            <w:r w:rsidRPr="00B8272E">
              <w:rPr>
                <w:rFonts w:ascii="Calibri" w:hAnsi="Calibri" w:cs="Calibri"/>
              </w:rPr>
              <w:t xml:space="preserve"> zł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887" w:rsidRDefault="00F42887" w:rsidP="00F4288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F42887" w:rsidRDefault="00F42887" w:rsidP="00F4288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F42887" w:rsidRDefault="00F42887" w:rsidP="00F4288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F42887" w:rsidRDefault="00F42887" w:rsidP="00F42887">
            <w:pPr>
              <w:jc w:val="center"/>
            </w:pPr>
            <w:r w:rsidRPr="008D33FF">
              <w:rPr>
                <w:rFonts w:ascii="Calibri" w:hAnsi="Calibri" w:cs="Calibri"/>
                <w:sz w:val="22"/>
                <w:szCs w:val="22"/>
              </w:rPr>
              <w:t>2 dni robocze</w:t>
            </w:r>
          </w:p>
        </w:tc>
        <w:tc>
          <w:tcPr>
            <w:tcW w:w="1132" w:type="dxa"/>
            <w:vMerge w:val="restart"/>
          </w:tcPr>
          <w:p w:rsidR="00F42887" w:rsidRDefault="00F42887" w:rsidP="00F42887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F42887" w:rsidRDefault="00F42887" w:rsidP="00F42887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F42887" w:rsidRDefault="00F42887" w:rsidP="00F42887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F42887" w:rsidRDefault="00F42887" w:rsidP="00F42887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F42887" w:rsidRDefault="00F42887" w:rsidP="00F42887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F42887" w:rsidRDefault="00F42887" w:rsidP="00F42887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F42887" w:rsidRPr="00AF2909" w:rsidRDefault="00F42887" w:rsidP="00F42887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100</w:t>
            </w:r>
          </w:p>
        </w:tc>
      </w:tr>
      <w:tr w:rsidR="00F42887" w:rsidRPr="00F04740" w:rsidTr="00150E92">
        <w:trPr>
          <w:trHeight w:val="1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87" w:rsidRPr="00F04740" w:rsidRDefault="00F42887" w:rsidP="00F42887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F42887" w:rsidRPr="00AA5641" w:rsidRDefault="00F42887" w:rsidP="00F42887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719" w:type="dxa"/>
            <w:vAlign w:val="center"/>
          </w:tcPr>
          <w:p w:rsidR="00F42887" w:rsidRPr="00F04740" w:rsidRDefault="00F42887" w:rsidP="00F42887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32" w:type="dxa"/>
            <w:vMerge/>
          </w:tcPr>
          <w:p w:rsidR="00F42887" w:rsidRPr="00F04740" w:rsidRDefault="00F42887" w:rsidP="00F42887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F42887" w:rsidRPr="00F04740" w:rsidTr="003D59CC">
        <w:trPr>
          <w:trHeight w:val="850"/>
        </w:trPr>
        <w:tc>
          <w:tcPr>
            <w:tcW w:w="3261" w:type="dxa"/>
            <w:vMerge w:val="restart"/>
            <w:shd w:val="clear" w:color="auto" w:fill="auto"/>
            <w:vAlign w:val="center"/>
          </w:tcPr>
          <w:p w:rsidR="00F42887" w:rsidRDefault="00F42887" w:rsidP="00F4288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2. </w:t>
            </w:r>
            <w:r w:rsidRPr="00EB35F3">
              <w:rPr>
                <w:rFonts w:ascii="Calibri" w:hAnsi="Calibri" w:cs="Calibri"/>
              </w:rPr>
              <w:t xml:space="preserve">Bank Gospodarstwa Krajowego, </w:t>
            </w:r>
          </w:p>
          <w:p w:rsidR="00E60B4D" w:rsidRDefault="00F42887" w:rsidP="00F42887">
            <w:pPr>
              <w:rPr>
                <w:rFonts w:ascii="Calibri" w:hAnsi="Calibri" w:cs="Calibri"/>
              </w:rPr>
            </w:pPr>
            <w:r w:rsidRPr="00EB35F3">
              <w:rPr>
                <w:rFonts w:ascii="Calibri" w:hAnsi="Calibri" w:cs="Calibri"/>
              </w:rPr>
              <w:t xml:space="preserve">Al. Jerozolimskie 7, </w:t>
            </w:r>
          </w:p>
          <w:p w:rsidR="00F42887" w:rsidRDefault="00F42887" w:rsidP="00F42887">
            <w:pPr>
              <w:rPr>
                <w:rFonts w:ascii="Calibri" w:hAnsi="Calibri" w:cs="Calibri"/>
              </w:rPr>
            </w:pPr>
            <w:r w:rsidRPr="00EB35F3">
              <w:rPr>
                <w:rFonts w:ascii="Calibri" w:hAnsi="Calibri" w:cs="Calibri"/>
              </w:rPr>
              <w:t xml:space="preserve">00 – 955 Warszawa </w:t>
            </w:r>
          </w:p>
          <w:p w:rsidR="00F42887" w:rsidRPr="00EB35F3" w:rsidRDefault="00F42887" w:rsidP="00F42887">
            <w:pPr>
              <w:rPr>
                <w:rFonts w:ascii="Calibri" w:hAnsi="Calibri" w:cs="Calibri"/>
              </w:rPr>
            </w:pPr>
            <w:r w:rsidRPr="00EB35F3">
              <w:rPr>
                <w:rFonts w:ascii="Calibri" w:hAnsi="Calibri" w:cs="Calibri"/>
              </w:rPr>
              <w:t xml:space="preserve">BGK Region Świętokrzyski, </w:t>
            </w:r>
          </w:p>
          <w:p w:rsidR="00F42887" w:rsidRPr="00EB35F3" w:rsidRDefault="00F42887" w:rsidP="00F42887">
            <w:pPr>
              <w:rPr>
                <w:rFonts w:ascii="Calibri" w:hAnsi="Calibri" w:cs="Calibri"/>
              </w:rPr>
            </w:pPr>
            <w:r w:rsidRPr="00EB35F3">
              <w:rPr>
                <w:rFonts w:ascii="Calibri" w:hAnsi="Calibri" w:cs="Calibri"/>
              </w:rPr>
              <w:t>ul. Silniczna 5, 25 – 515 Kielce</w:t>
            </w:r>
          </w:p>
        </w:tc>
        <w:tc>
          <w:tcPr>
            <w:tcW w:w="3827" w:type="dxa"/>
            <w:vAlign w:val="center"/>
          </w:tcPr>
          <w:p w:rsidR="00F42887" w:rsidRPr="00F42887" w:rsidRDefault="00F42887" w:rsidP="00F42887">
            <w:pPr>
              <w:widowControl w:val="0"/>
              <w:suppressAutoHyphens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F428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2 480 514,57 zł przy zastosowaniu: </w:t>
            </w:r>
          </w:p>
          <w:p w:rsidR="00F42887" w:rsidRPr="00F42887" w:rsidRDefault="00F42887" w:rsidP="00F42887">
            <w:pPr>
              <w:widowControl w:val="0"/>
              <w:suppressAutoHyphens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F428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- łącznego oprocentowania 8,00 %</w:t>
            </w:r>
          </w:p>
          <w:p w:rsidR="00F42887" w:rsidRPr="00F42887" w:rsidRDefault="00F42887" w:rsidP="00F42887">
            <w:pPr>
              <w:widowControl w:val="0"/>
              <w:suppressAutoHyphens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F428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- marży banku 1,10%</w:t>
            </w:r>
          </w:p>
          <w:p w:rsidR="00F42887" w:rsidRPr="00EB35F3" w:rsidRDefault="00F42887" w:rsidP="00F42887">
            <w:pPr>
              <w:widowControl w:val="0"/>
              <w:suppressAutoHyphens/>
              <w:textAlignment w:val="baseline"/>
              <w:rPr>
                <w:rFonts w:ascii="Calibri" w:eastAsia="Lucida Sans Unicode" w:hAnsi="Calibri" w:cs="Calibri"/>
                <w:kern w:val="1"/>
                <w:lang w:eastAsia="zh-CN" w:bidi="hi-IN"/>
              </w:rPr>
            </w:pPr>
            <w:r w:rsidRPr="00F4288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- prowizji, opłat itd. 0,00 zł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9D" w:rsidRDefault="00FF029D" w:rsidP="00F4288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F42887" w:rsidRPr="00B26919" w:rsidRDefault="00F42887" w:rsidP="00F4288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33FF">
              <w:rPr>
                <w:rFonts w:ascii="Calibri" w:hAnsi="Calibri" w:cs="Calibri"/>
                <w:sz w:val="22"/>
                <w:szCs w:val="22"/>
              </w:rPr>
              <w:t>1 dzień roboczy</w:t>
            </w:r>
          </w:p>
        </w:tc>
        <w:tc>
          <w:tcPr>
            <w:tcW w:w="1132" w:type="dxa"/>
            <w:vMerge w:val="restart"/>
          </w:tcPr>
          <w:p w:rsidR="00F42887" w:rsidRDefault="00F42887" w:rsidP="00F42887">
            <w:pPr>
              <w:spacing w:after="16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F42887" w:rsidRPr="00F04740" w:rsidRDefault="00FF029D" w:rsidP="00F42887">
            <w:pPr>
              <w:spacing w:after="16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96,60</w:t>
            </w:r>
          </w:p>
        </w:tc>
      </w:tr>
      <w:tr w:rsidR="00F42887" w:rsidRPr="00F04740" w:rsidTr="000C1A94">
        <w:trPr>
          <w:trHeight w:val="283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887" w:rsidRPr="00F04740" w:rsidRDefault="00F42887" w:rsidP="00F42887">
            <w:pPr>
              <w:spacing w:after="16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F42887" w:rsidRPr="00AA5641" w:rsidRDefault="00FF029D" w:rsidP="00F42887">
            <w:pPr>
              <w:spacing w:after="16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56,60</w:t>
            </w:r>
          </w:p>
        </w:tc>
        <w:tc>
          <w:tcPr>
            <w:tcW w:w="1719" w:type="dxa"/>
            <w:vAlign w:val="center"/>
          </w:tcPr>
          <w:p w:rsidR="00F42887" w:rsidRPr="00F04740" w:rsidRDefault="00F42887" w:rsidP="00F42887">
            <w:pPr>
              <w:spacing w:after="16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32" w:type="dxa"/>
            <w:vMerge/>
          </w:tcPr>
          <w:p w:rsidR="00F42887" w:rsidRPr="00F04740" w:rsidRDefault="00F42887" w:rsidP="00F42887">
            <w:pPr>
              <w:spacing w:after="16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:rsidR="00E72FD9" w:rsidRDefault="00E72FD9" w:rsidP="00667FE8">
      <w:pPr>
        <w:spacing w:after="160" w:line="360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:rsidR="00474099" w:rsidRPr="00474099" w:rsidRDefault="00474099" w:rsidP="00667FE8">
      <w:pPr>
        <w:spacing w:after="160" w:line="360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474099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II. Oferty odrzucone</w:t>
      </w:r>
    </w:p>
    <w:p w:rsidR="00412205" w:rsidRPr="00412205" w:rsidRDefault="00412205" w:rsidP="00412205">
      <w:pPr>
        <w:spacing w:line="360" w:lineRule="auto"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412205">
        <w:rPr>
          <w:rFonts w:asciiTheme="minorHAnsi" w:hAnsiTheme="minorHAnsi" w:cstheme="minorHAnsi"/>
          <w:sz w:val="22"/>
          <w:szCs w:val="22"/>
        </w:rPr>
        <w:t>W postępowaniu nie odrzucono żadnej oferty.</w:t>
      </w:r>
    </w:p>
    <w:p w:rsidR="00E46C71" w:rsidRDefault="00412205" w:rsidP="00412205">
      <w:pPr>
        <w:spacing w:line="360" w:lineRule="auto"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412205">
        <w:rPr>
          <w:rFonts w:asciiTheme="minorHAnsi" w:hAnsiTheme="minorHAnsi" w:cstheme="minorHAnsi"/>
          <w:sz w:val="22"/>
          <w:szCs w:val="22"/>
        </w:rPr>
        <w:t>Nie wystąpiła żadna z przesłanek odrzucenia oferty, o której mowa w art. 226 ust. 1 ustawy Prawo zamówień publicznych.</w:t>
      </w:r>
    </w:p>
    <w:p w:rsidR="00E72FD9" w:rsidRDefault="00E72FD9" w:rsidP="00181A20">
      <w:pPr>
        <w:spacing w:line="360" w:lineRule="auto"/>
        <w:jc w:val="right"/>
        <w:outlineLvl w:val="0"/>
        <w:rPr>
          <w:rFonts w:asciiTheme="minorHAnsi" w:hAnsiTheme="minorHAnsi" w:cstheme="minorHAnsi"/>
          <w:sz w:val="22"/>
          <w:szCs w:val="22"/>
        </w:rPr>
      </w:pPr>
    </w:p>
    <w:p w:rsidR="00FF029D" w:rsidRPr="00E801D6" w:rsidRDefault="00FF029D" w:rsidP="00FF029D">
      <w:pPr>
        <w:spacing w:after="160" w:line="360" w:lineRule="auto"/>
        <w:jc w:val="both"/>
        <w:rPr>
          <w:rFonts w:ascii="Calibri" w:eastAsia="Calibri" w:hAnsi="Calibri" w:cs="Calibri"/>
          <w:i/>
          <w:lang w:eastAsia="en-US"/>
        </w:rPr>
      </w:pPr>
      <w:r w:rsidRPr="00E801D6">
        <w:rPr>
          <w:rFonts w:ascii="Calibri" w:eastAsia="Calibri" w:hAnsi="Calibri" w:cs="Calibri"/>
          <w:i/>
          <w:lang w:eastAsia="en-US"/>
        </w:rPr>
        <w:t xml:space="preserve">Zawarcie umowy z wybranym Wykonawcą nastąpi stosownie do art. </w:t>
      </w:r>
      <w:r>
        <w:rPr>
          <w:rFonts w:ascii="Calibri" w:eastAsia="Calibri" w:hAnsi="Calibri" w:cs="Calibri"/>
          <w:i/>
          <w:lang w:eastAsia="en-US"/>
        </w:rPr>
        <w:t>264  ust. 1</w:t>
      </w:r>
      <w:r w:rsidRPr="00E801D6">
        <w:rPr>
          <w:rFonts w:ascii="Calibri" w:eastAsia="Calibri" w:hAnsi="Calibri" w:cs="Calibri"/>
          <w:i/>
          <w:lang w:eastAsia="en-US"/>
        </w:rPr>
        <w:t xml:space="preserve"> ustawy Prawo zamówień publicznych.</w:t>
      </w:r>
    </w:p>
    <w:p w:rsidR="00E80DC0" w:rsidRDefault="00E80DC0" w:rsidP="00181A20">
      <w:pPr>
        <w:spacing w:line="360" w:lineRule="auto"/>
        <w:jc w:val="right"/>
        <w:outlineLvl w:val="0"/>
        <w:rPr>
          <w:rFonts w:asciiTheme="minorHAnsi" w:hAnsiTheme="minorHAnsi" w:cstheme="minorHAnsi"/>
          <w:sz w:val="22"/>
          <w:szCs w:val="22"/>
        </w:rPr>
      </w:pPr>
    </w:p>
    <w:p w:rsidR="00FF029D" w:rsidRDefault="00E80DC0" w:rsidP="00181A20">
      <w:pPr>
        <w:spacing w:line="360" w:lineRule="auto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  <w:r>
        <w:rPr>
          <w:rFonts w:asciiTheme="minorHAnsi" w:hAnsiTheme="minorHAnsi" w:cstheme="minorHAnsi"/>
          <w:sz w:val="22"/>
          <w:szCs w:val="22"/>
        </w:rPr>
        <w:lastRenderedPageBreak/>
        <w:t>/-/ Krzysztof Charemski</w:t>
      </w:r>
    </w:p>
    <w:p w:rsidR="00E80DC0" w:rsidRDefault="00E80DC0" w:rsidP="00181A20">
      <w:pPr>
        <w:spacing w:line="360" w:lineRule="auto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Sekretarz Gminy Pawłów</w:t>
      </w:r>
    </w:p>
    <w:sectPr w:rsidR="00E80DC0" w:rsidSect="004A24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E81" w:rsidRDefault="00CD2E81" w:rsidP="006D3EEE">
      <w:r>
        <w:separator/>
      </w:r>
    </w:p>
  </w:endnote>
  <w:endnote w:type="continuationSeparator" w:id="0">
    <w:p w:rsidR="00CD2E81" w:rsidRDefault="00CD2E81" w:rsidP="006D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E81" w:rsidRDefault="00CD2E81" w:rsidP="006D3EEE">
      <w:r>
        <w:separator/>
      </w:r>
    </w:p>
  </w:footnote>
  <w:footnote w:type="continuationSeparator" w:id="0">
    <w:p w:rsidR="00CD2E81" w:rsidRDefault="00CD2E81" w:rsidP="006D3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A30A31"/>
    <w:multiLevelType w:val="hybridMultilevel"/>
    <w:tmpl w:val="6A8873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053EAB"/>
    <w:multiLevelType w:val="hybridMultilevel"/>
    <w:tmpl w:val="4A784C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EEE"/>
    <w:rsid w:val="000361E3"/>
    <w:rsid w:val="00056D4F"/>
    <w:rsid w:val="0008508F"/>
    <w:rsid w:val="000C1A94"/>
    <w:rsid w:val="000C5287"/>
    <w:rsid w:val="000D18FE"/>
    <w:rsid w:val="000E66F0"/>
    <w:rsid w:val="001007AE"/>
    <w:rsid w:val="0012614A"/>
    <w:rsid w:val="00150E92"/>
    <w:rsid w:val="0016111D"/>
    <w:rsid w:val="00181A20"/>
    <w:rsid w:val="001A2974"/>
    <w:rsid w:val="001C71CA"/>
    <w:rsid w:val="001F56C3"/>
    <w:rsid w:val="00203AF3"/>
    <w:rsid w:val="00237A84"/>
    <w:rsid w:val="00252F42"/>
    <w:rsid w:val="00290B6F"/>
    <w:rsid w:val="002974DD"/>
    <w:rsid w:val="002A0DE6"/>
    <w:rsid w:val="002D0A87"/>
    <w:rsid w:val="002E5643"/>
    <w:rsid w:val="00313142"/>
    <w:rsid w:val="00313649"/>
    <w:rsid w:val="00327417"/>
    <w:rsid w:val="003437C1"/>
    <w:rsid w:val="003A383B"/>
    <w:rsid w:val="003B7BED"/>
    <w:rsid w:val="003C1D7B"/>
    <w:rsid w:val="003C7002"/>
    <w:rsid w:val="003E17A2"/>
    <w:rsid w:val="004019DF"/>
    <w:rsid w:val="00406657"/>
    <w:rsid w:val="00412205"/>
    <w:rsid w:val="004146E9"/>
    <w:rsid w:val="00415A78"/>
    <w:rsid w:val="004178CC"/>
    <w:rsid w:val="004629BA"/>
    <w:rsid w:val="00474099"/>
    <w:rsid w:val="004854E4"/>
    <w:rsid w:val="004A2412"/>
    <w:rsid w:val="004D1ED4"/>
    <w:rsid w:val="00564C8B"/>
    <w:rsid w:val="00570418"/>
    <w:rsid w:val="00571980"/>
    <w:rsid w:val="00577499"/>
    <w:rsid w:val="005A0BE7"/>
    <w:rsid w:val="005A6EF8"/>
    <w:rsid w:val="005B3E2D"/>
    <w:rsid w:val="005B44C0"/>
    <w:rsid w:val="005D5198"/>
    <w:rsid w:val="005E4098"/>
    <w:rsid w:val="005F6094"/>
    <w:rsid w:val="006026F2"/>
    <w:rsid w:val="00631F01"/>
    <w:rsid w:val="00632EC8"/>
    <w:rsid w:val="00644DF8"/>
    <w:rsid w:val="00667FE8"/>
    <w:rsid w:val="006718EA"/>
    <w:rsid w:val="006C6EAB"/>
    <w:rsid w:val="006D3EEE"/>
    <w:rsid w:val="006E17DA"/>
    <w:rsid w:val="00701B2B"/>
    <w:rsid w:val="00751A86"/>
    <w:rsid w:val="00767DB6"/>
    <w:rsid w:val="007A1FDE"/>
    <w:rsid w:val="007A50E0"/>
    <w:rsid w:val="007B0280"/>
    <w:rsid w:val="007D456F"/>
    <w:rsid w:val="00806014"/>
    <w:rsid w:val="00826373"/>
    <w:rsid w:val="008470DA"/>
    <w:rsid w:val="00870129"/>
    <w:rsid w:val="0087248A"/>
    <w:rsid w:val="0088307F"/>
    <w:rsid w:val="008A0019"/>
    <w:rsid w:val="008A3ED5"/>
    <w:rsid w:val="008B6872"/>
    <w:rsid w:val="008D33FF"/>
    <w:rsid w:val="008D4774"/>
    <w:rsid w:val="009B3CE4"/>
    <w:rsid w:val="009B4F1E"/>
    <w:rsid w:val="009C20EF"/>
    <w:rsid w:val="00A01D0B"/>
    <w:rsid w:val="00A03B58"/>
    <w:rsid w:val="00A12FA7"/>
    <w:rsid w:val="00A165BE"/>
    <w:rsid w:val="00A33C80"/>
    <w:rsid w:val="00AA09D4"/>
    <w:rsid w:val="00AA317F"/>
    <w:rsid w:val="00AA5641"/>
    <w:rsid w:val="00AB1461"/>
    <w:rsid w:val="00AC1CF4"/>
    <w:rsid w:val="00AD1FE8"/>
    <w:rsid w:val="00AE4A89"/>
    <w:rsid w:val="00AF2909"/>
    <w:rsid w:val="00B11D50"/>
    <w:rsid w:val="00B244E9"/>
    <w:rsid w:val="00B93386"/>
    <w:rsid w:val="00BA712C"/>
    <w:rsid w:val="00C010E3"/>
    <w:rsid w:val="00C21289"/>
    <w:rsid w:val="00C8220A"/>
    <w:rsid w:val="00C83CA0"/>
    <w:rsid w:val="00C86305"/>
    <w:rsid w:val="00C86AB1"/>
    <w:rsid w:val="00CD2E81"/>
    <w:rsid w:val="00CD3917"/>
    <w:rsid w:val="00D2472E"/>
    <w:rsid w:val="00D47709"/>
    <w:rsid w:val="00DA5F9C"/>
    <w:rsid w:val="00DB6F06"/>
    <w:rsid w:val="00DF30E7"/>
    <w:rsid w:val="00E01C93"/>
    <w:rsid w:val="00E03CBD"/>
    <w:rsid w:val="00E141C5"/>
    <w:rsid w:val="00E14A9B"/>
    <w:rsid w:val="00E224F0"/>
    <w:rsid w:val="00E46C71"/>
    <w:rsid w:val="00E52E9B"/>
    <w:rsid w:val="00E560A7"/>
    <w:rsid w:val="00E60B4D"/>
    <w:rsid w:val="00E72FD9"/>
    <w:rsid w:val="00E751C7"/>
    <w:rsid w:val="00E754C0"/>
    <w:rsid w:val="00E80038"/>
    <w:rsid w:val="00E80DC0"/>
    <w:rsid w:val="00EA4F52"/>
    <w:rsid w:val="00EF6981"/>
    <w:rsid w:val="00F04740"/>
    <w:rsid w:val="00F10709"/>
    <w:rsid w:val="00F24387"/>
    <w:rsid w:val="00F42887"/>
    <w:rsid w:val="00F55197"/>
    <w:rsid w:val="00F602C0"/>
    <w:rsid w:val="00F60ABF"/>
    <w:rsid w:val="00F854F3"/>
    <w:rsid w:val="00FB58C3"/>
    <w:rsid w:val="00FC6DC5"/>
    <w:rsid w:val="00FF029D"/>
    <w:rsid w:val="00FF54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8C2B97-6034-481F-BFEE-878551970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C1A94"/>
    <w:pPr>
      <w:spacing w:after="0" w:line="240" w:lineRule="auto"/>
    </w:pPr>
    <w:rPr>
      <w:rFonts w:eastAsia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D3EEE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6D3E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3EEE"/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D3E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3EEE"/>
    <w:rPr>
      <w:rFonts w:eastAsia="Times New Roman"/>
      <w:lang w:eastAsia="pl-PL"/>
    </w:rPr>
  </w:style>
  <w:style w:type="paragraph" w:styleId="Akapitzlist">
    <w:name w:val="List Paragraph"/>
    <w:basedOn w:val="Normalny"/>
    <w:uiPriority w:val="34"/>
    <w:qFormat/>
    <w:rsid w:val="00FB58C3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51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51C7"/>
    <w:rPr>
      <w:rFonts w:ascii="Tahoma" w:eastAsia="Times New Roman" w:hAnsi="Tahoma" w:cs="Tahoma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5D5198"/>
    <w:pPr>
      <w:spacing w:after="200" w:line="276" w:lineRule="auto"/>
      <w:jc w:val="center"/>
    </w:pPr>
    <w:rPr>
      <w:rFonts w:ascii="Arial" w:hAnsi="Arial"/>
      <w:b/>
      <w:bCs/>
      <w:sz w:val="28"/>
      <w:szCs w:val="22"/>
      <w:lang w:eastAsia="en-US"/>
    </w:rPr>
  </w:style>
  <w:style w:type="character" w:customStyle="1" w:styleId="TytuZnak">
    <w:name w:val="Tytuł Znak"/>
    <w:basedOn w:val="Domylnaczcionkaakapitu"/>
    <w:link w:val="Tytu"/>
    <w:rsid w:val="005D5198"/>
    <w:rPr>
      <w:rFonts w:ascii="Arial" w:eastAsia="Times New Roman" w:hAnsi="Arial"/>
      <w:b/>
      <w:bCs/>
      <w:sz w:val="28"/>
      <w:szCs w:val="22"/>
    </w:rPr>
  </w:style>
  <w:style w:type="paragraph" w:styleId="Bezodstpw">
    <w:name w:val="No Spacing"/>
    <w:uiPriority w:val="1"/>
    <w:qFormat/>
    <w:rsid w:val="00C86305"/>
    <w:pPr>
      <w:spacing w:after="0" w:line="240" w:lineRule="auto"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0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431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Radosław RW. Wojteczek</cp:lastModifiedBy>
  <cp:revision>13</cp:revision>
  <cp:lastPrinted>2021-06-17T11:19:00Z</cp:lastPrinted>
  <dcterms:created xsi:type="dcterms:W3CDTF">2023-07-20T10:16:00Z</dcterms:created>
  <dcterms:modified xsi:type="dcterms:W3CDTF">2023-07-21T10:34:00Z</dcterms:modified>
</cp:coreProperties>
</file>